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B24E7" w14:textId="77777777" w:rsidR="007970C4" w:rsidRDefault="007970C4" w:rsidP="007970C4">
      <w:pPr>
        <w:pStyle w:val="Default"/>
        <w:jc w:val="center"/>
        <w:rPr>
          <w:b/>
          <w:bCs/>
          <w:sz w:val="22"/>
          <w:szCs w:val="22"/>
        </w:rPr>
      </w:pPr>
      <w:r>
        <w:rPr>
          <w:b/>
          <w:bCs/>
          <w:sz w:val="22"/>
          <w:szCs w:val="22"/>
        </w:rPr>
        <w:t>TCEQ Water Quality Advisory Work Group (WQAWG)</w:t>
      </w:r>
    </w:p>
    <w:p w14:paraId="1653676B" w14:textId="77777777" w:rsidR="007970C4" w:rsidRDefault="007970C4" w:rsidP="007970C4">
      <w:pPr>
        <w:pStyle w:val="Default"/>
        <w:jc w:val="center"/>
        <w:rPr>
          <w:b/>
          <w:bCs/>
          <w:sz w:val="22"/>
          <w:szCs w:val="22"/>
        </w:rPr>
      </w:pPr>
      <w:r>
        <w:rPr>
          <w:b/>
          <w:bCs/>
          <w:sz w:val="22"/>
          <w:szCs w:val="22"/>
        </w:rPr>
        <w:t>Stakeholder Meeting</w:t>
      </w:r>
    </w:p>
    <w:p w14:paraId="18B341E0" w14:textId="455C7A5C" w:rsidR="007970C4" w:rsidRDefault="0039277F" w:rsidP="007970C4">
      <w:pPr>
        <w:pStyle w:val="Default"/>
        <w:jc w:val="center"/>
        <w:rPr>
          <w:sz w:val="22"/>
          <w:szCs w:val="22"/>
        </w:rPr>
      </w:pPr>
      <w:r>
        <w:rPr>
          <w:sz w:val="22"/>
          <w:szCs w:val="22"/>
        </w:rPr>
        <w:t>January 21</w:t>
      </w:r>
      <w:r w:rsidR="007970C4">
        <w:rPr>
          <w:sz w:val="22"/>
          <w:szCs w:val="22"/>
        </w:rPr>
        <w:t xml:space="preserve">, </w:t>
      </w:r>
      <w:r>
        <w:rPr>
          <w:sz w:val="22"/>
          <w:szCs w:val="22"/>
        </w:rPr>
        <w:t xml:space="preserve">2025 </w:t>
      </w:r>
      <w:r w:rsidR="007970C4">
        <w:rPr>
          <w:sz w:val="22"/>
          <w:szCs w:val="22"/>
        </w:rPr>
        <w:t xml:space="preserve">@ 1:30 p.m. </w:t>
      </w:r>
    </w:p>
    <w:p w14:paraId="2FF2E539" w14:textId="77777777" w:rsidR="007970C4" w:rsidRDefault="007970C4" w:rsidP="007970C4">
      <w:pPr>
        <w:pStyle w:val="Default"/>
        <w:jc w:val="center"/>
        <w:rPr>
          <w:sz w:val="22"/>
          <w:szCs w:val="22"/>
        </w:rPr>
      </w:pPr>
      <w:r>
        <w:rPr>
          <w:sz w:val="22"/>
          <w:szCs w:val="22"/>
        </w:rPr>
        <w:t>Building F, Room 2210</w:t>
      </w:r>
    </w:p>
    <w:p w14:paraId="1450940D" w14:textId="77777777" w:rsidR="007970C4" w:rsidRDefault="007970C4" w:rsidP="007970C4">
      <w:pPr>
        <w:pStyle w:val="Default"/>
        <w:rPr>
          <w:sz w:val="22"/>
          <w:szCs w:val="22"/>
        </w:rPr>
      </w:pPr>
    </w:p>
    <w:p w14:paraId="724C701D" w14:textId="3A5B639A" w:rsidR="007970C4" w:rsidRPr="00233B8E" w:rsidRDefault="00F56A47" w:rsidP="007970C4">
      <w:pPr>
        <w:pStyle w:val="Default"/>
        <w:jc w:val="center"/>
        <w:rPr>
          <w:sz w:val="22"/>
          <w:szCs w:val="22"/>
          <w:u w:val="single"/>
        </w:rPr>
      </w:pPr>
      <w:r>
        <w:rPr>
          <w:b/>
          <w:bCs/>
          <w:sz w:val="22"/>
          <w:szCs w:val="22"/>
          <w:u w:val="single"/>
        </w:rPr>
        <w:t>MEETING SUMMARY</w:t>
      </w:r>
    </w:p>
    <w:p w14:paraId="79760DFB" w14:textId="77777777" w:rsidR="007970C4" w:rsidRDefault="007970C4" w:rsidP="007970C4">
      <w:pPr>
        <w:pStyle w:val="Default"/>
        <w:rPr>
          <w:sz w:val="22"/>
          <w:szCs w:val="22"/>
        </w:rPr>
      </w:pPr>
      <w:r>
        <w:rPr>
          <w:sz w:val="22"/>
          <w:szCs w:val="22"/>
        </w:rPr>
        <w:t xml:space="preserve"> </w:t>
      </w:r>
    </w:p>
    <w:p w14:paraId="4103435B" w14:textId="77777777" w:rsidR="007970C4" w:rsidRDefault="007970C4" w:rsidP="007970C4">
      <w:pPr>
        <w:pStyle w:val="Default"/>
        <w:rPr>
          <w:rFonts w:ascii="Calibri" w:hAnsi="Calibri" w:cs="Calibri"/>
          <w:sz w:val="22"/>
          <w:szCs w:val="22"/>
        </w:rPr>
      </w:pPr>
      <w:r w:rsidRPr="000213E9">
        <w:rPr>
          <w:rFonts w:ascii="Calibri" w:hAnsi="Calibri" w:cs="Calibri"/>
          <w:b/>
          <w:bCs/>
          <w:sz w:val="22"/>
          <w:szCs w:val="22"/>
          <w:u w:val="single"/>
        </w:rPr>
        <w:t>Moderator:</w:t>
      </w:r>
      <w:r>
        <w:rPr>
          <w:rFonts w:ascii="Calibri" w:hAnsi="Calibri" w:cs="Calibri"/>
          <w:b/>
          <w:bCs/>
          <w:sz w:val="22"/>
          <w:szCs w:val="22"/>
        </w:rPr>
        <w:t xml:space="preserve">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sz w:val="22"/>
          <w:szCs w:val="22"/>
        </w:rPr>
        <w:t xml:space="preserve">Gregg Easley </w:t>
      </w:r>
    </w:p>
    <w:p w14:paraId="353BC690" w14:textId="77777777" w:rsidR="007970C4" w:rsidRDefault="007970C4" w:rsidP="007970C4">
      <w:pPr>
        <w:pStyle w:val="Default"/>
        <w:rPr>
          <w:rFonts w:ascii="Calibri" w:hAnsi="Calibri" w:cs="Calibri"/>
          <w:sz w:val="22"/>
          <w:szCs w:val="22"/>
        </w:rPr>
      </w:pPr>
      <w:r>
        <w:rPr>
          <w:rFonts w:ascii="Calibri" w:hAnsi="Calibri" w:cs="Calibri"/>
          <w:sz w:val="22"/>
          <w:szCs w:val="22"/>
        </w:rPr>
        <w:t xml:space="preserve">Welcome and Introductions </w:t>
      </w:r>
    </w:p>
    <w:p w14:paraId="513D473F" w14:textId="77777777" w:rsidR="007970C4" w:rsidRDefault="007970C4" w:rsidP="007970C4">
      <w:pPr>
        <w:pStyle w:val="Default"/>
        <w:rPr>
          <w:rFonts w:ascii="Calibri" w:hAnsi="Calibri" w:cs="Calibri"/>
          <w:sz w:val="22"/>
          <w:szCs w:val="22"/>
        </w:rPr>
      </w:pPr>
    </w:p>
    <w:p w14:paraId="36E319EC" w14:textId="77777777" w:rsidR="007970C4" w:rsidRPr="008F52D9" w:rsidRDefault="007970C4" w:rsidP="007970C4">
      <w:pPr>
        <w:pStyle w:val="Default"/>
        <w:rPr>
          <w:rFonts w:ascii="Calibri" w:hAnsi="Calibri" w:cs="Calibri"/>
          <w:sz w:val="22"/>
          <w:szCs w:val="22"/>
          <w:u w:val="single"/>
        </w:rPr>
      </w:pPr>
      <w:r w:rsidRPr="008F52D9">
        <w:rPr>
          <w:rFonts w:ascii="Calibri" w:hAnsi="Calibri" w:cs="Calibri"/>
          <w:b/>
          <w:bCs/>
          <w:sz w:val="22"/>
          <w:szCs w:val="22"/>
          <w:u w:val="single"/>
        </w:rPr>
        <w:t>Permitting Program-Specific Updates:</w:t>
      </w:r>
    </w:p>
    <w:p w14:paraId="63300449" w14:textId="77777777" w:rsidR="005523BA" w:rsidRDefault="007970C4" w:rsidP="007970C4">
      <w:pPr>
        <w:pStyle w:val="Default"/>
        <w:rPr>
          <w:rStyle w:val="normaltextrun"/>
          <w:rFonts w:asciiTheme="minorHAnsi" w:hAnsiTheme="minorHAnsi" w:cstheme="minorHAnsi"/>
          <w:sz w:val="22"/>
          <w:szCs w:val="22"/>
        </w:rPr>
      </w:pPr>
      <w:r w:rsidRPr="0089766D">
        <w:rPr>
          <w:rStyle w:val="normaltextrun"/>
          <w:rFonts w:asciiTheme="minorHAnsi" w:hAnsiTheme="minorHAnsi" w:cstheme="minorHAnsi"/>
          <w:sz w:val="22"/>
          <w:szCs w:val="22"/>
        </w:rPr>
        <w:t>Oil and Gas Extraction General Permit (TXG310000</w:t>
      </w:r>
      <w:r w:rsidR="005523BA">
        <w:rPr>
          <w:rStyle w:val="normaltextrun"/>
          <w:rFonts w:asciiTheme="minorHAnsi" w:hAnsiTheme="minorHAnsi" w:cstheme="minorHAnsi"/>
          <w:sz w:val="22"/>
          <w:szCs w:val="22"/>
        </w:rPr>
        <w:t xml:space="preserve"> and</w:t>
      </w:r>
    </w:p>
    <w:p w14:paraId="46564CF6" w14:textId="1B1DD98F" w:rsidR="007970C4" w:rsidRDefault="005523BA" w:rsidP="007970C4">
      <w:pPr>
        <w:pStyle w:val="Default"/>
        <w:rPr>
          <w:rFonts w:ascii="Calibri" w:hAnsi="Calibri" w:cs="Calibri"/>
          <w:sz w:val="22"/>
          <w:szCs w:val="22"/>
        </w:rPr>
      </w:pPr>
      <w:r>
        <w:rPr>
          <w:rStyle w:val="normaltextrun"/>
          <w:rFonts w:asciiTheme="minorHAnsi" w:hAnsiTheme="minorHAnsi" w:cstheme="minorHAnsi"/>
          <w:sz w:val="22"/>
          <w:szCs w:val="22"/>
        </w:rPr>
        <w:t xml:space="preserve"> </w:t>
      </w:r>
      <w:r w:rsidRPr="005523BA">
        <w:rPr>
          <w:rStyle w:val="normaltextrun"/>
          <w:rFonts w:asciiTheme="minorHAnsi" w:hAnsiTheme="minorHAnsi" w:cstheme="minorHAnsi"/>
          <w:sz w:val="22"/>
          <w:szCs w:val="22"/>
        </w:rPr>
        <w:t>Outer Continental Shelf General Permit (WQG280000)</w:t>
      </w:r>
      <w:r w:rsidR="007970C4" w:rsidRPr="0089766D">
        <w:rPr>
          <w:rStyle w:val="normaltextrun"/>
          <w:rFonts w:asciiTheme="minorHAnsi" w:hAnsiTheme="minorHAnsi" w:cstheme="minorHAnsi"/>
          <w:sz w:val="22"/>
          <w:szCs w:val="22"/>
        </w:rPr>
        <w:tab/>
      </w:r>
      <w:r w:rsidR="007970C4" w:rsidRPr="0089766D">
        <w:rPr>
          <w:rStyle w:val="normaltextrun"/>
          <w:rFonts w:asciiTheme="minorHAnsi" w:hAnsiTheme="minorHAnsi" w:cstheme="minorHAnsi"/>
          <w:sz w:val="22"/>
          <w:szCs w:val="22"/>
        </w:rPr>
        <w:tab/>
      </w:r>
      <w:r w:rsidR="007970C4" w:rsidRPr="0089766D">
        <w:rPr>
          <w:rStyle w:val="normaltextrun"/>
          <w:rFonts w:asciiTheme="minorHAnsi" w:hAnsiTheme="minorHAnsi" w:cstheme="minorHAnsi"/>
          <w:sz w:val="22"/>
          <w:szCs w:val="22"/>
        </w:rPr>
        <w:tab/>
      </w:r>
      <w:r w:rsidR="00744131">
        <w:rPr>
          <w:rFonts w:ascii="Calibri" w:hAnsi="Calibri" w:cs="Calibri"/>
          <w:sz w:val="22"/>
          <w:szCs w:val="22"/>
        </w:rPr>
        <w:t>Nikita Hardy</w:t>
      </w:r>
    </w:p>
    <w:p w14:paraId="53216EE5"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 xml:space="preserve">TCEQ was transferred permitting authority for discharges into surface water in the state for oil and gas extraction facilities and gas plants by House Bill 2771 during the 2018 legislative session. </w:t>
      </w:r>
    </w:p>
    <w:p w14:paraId="44A81A5D"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TCEQ obtained TPDES authorization from EPA on January 2021 via a revised Memorandum of Agreement (MOA).</w:t>
      </w:r>
    </w:p>
    <w:p w14:paraId="00082D18"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TCEQ did not obtain authority for land application or reuse. These remain under the Texas Railroad Commission (RRC).</w:t>
      </w:r>
    </w:p>
    <w:p w14:paraId="54B693E3"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The General Permit (GP) for Hydrostatic Discharges (TXG670000) was amended and re-issued to include crude oil and natural gas hydrostatic test discharges.</w:t>
      </w:r>
    </w:p>
    <w:p w14:paraId="7B543EB5"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TCEQ has developed two general permits for oil and gas extraction facilities’ discharges into surface waters of the state.</w:t>
      </w:r>
    </w:p>
    <w:p w14:paraId="69F6AC06"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TXG310000 under the Texas Pollutant Discharge Elimination System (TPDES) program.</w:t>
      </w:r>
    </w:p>
    <w:p w14:paraId="37324F34"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WQG280000 under state-only authority.</w:t>
      </w:r>
    </w:p>
    <w:p w14:paraId="20153C62"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TXG310000 replaces EPA’s general permits [TXG260000 (TXG two hundred and sixty thousand) and TXG330000 (TXG three hundred and thirty thousand)] and individual Railroad Commission authorizations.</w:t>
      </w:r>
    </w:p>
    <w:p w14:paraId="69BA41CF"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WQG280000 will replace individual Railroad Commission permit authorizations.</w:t>
      </w:r>
    </w:p>
    <w:p w14:paraId="297B839C"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Implementation Activities</w:t>
      </w:r>
    </w:p>
    <w:p w14:paraId="0274B03F"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TXG310000 [Onshore Stripper Well Facilities, Coastal Facilities, and Territorial Seas Facilities in the Gulf of Mexico (within 3-miles of the Texas Coastline)]</w:t>
      </w:r>
    </w:p>
    <w:p w14:paraId="519A19AE"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Combines and replaces NPDES GP No. TXG260000 and TXG330000, both of which were administratively continued.</w:t>
      </w:r>
    </w:p>
    <w:p w14:paraId="1FD81C48"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TCEQ shared the draft GP with stakeholders for review/comments. TCEQ reviewed all comments received.</w:t>
      </w:r>
    </w:p>
    <w:p w14:paraId="40C1A822"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TCEQ submitted the draft GP to EPA Region 6 for a 90-day review on August 2, 2022.</w:t>
      </w:r>
    </w:p>
    <w:p w14:paraId="605C001C"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 xml:space="preserve">EPA completed its review on November 14, 2022. </w:t>
      </w:r>
    </w:p>
    <w:p w14:paraId="447D1142"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TCEQ received no-objections and minor suggestions.</w:t>
      </w:r>
    </w:p>
    <w:p w14:paraId="0D0BD7B6"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EPA approved TCEQ for issuance of the GP.</w:t>
      </w:r>
    </w:p>
    <w:p w14:paraId="1A5F2694"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State-wide public notice in the Texas Register and state-wide circulation in newspapers occurred on May 12, 2023, with a formal 30-day comment period.</w:t>
      </w:r>
    </w:p>
    <w:p w14:paraId="4F57BDDA"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The public comment period ended on June 12, 2023.</w:t>
      </w:r>
    </w:p>
    <w:p w14:paraId="741B35F9"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Development of TXG310000 NOI, NOC, and NOT forms was completed.</w:t>
      </w:r>
    </w:p>
    <w:p w14:paraId="52F2933B"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The Commission adopted and issued the permit on January 10, 2024</w:t>
      </w:r>
    </w:p>
    <w:p w14:paraId="3F072F5A"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 xml:space="preserve">WQG280000 [Outer Continental Shelf Facilities (between 3 and 10.2 miles of the Texas coastline) in the Gulf of Mexico]. Note: TCEQ does not have authority to regulate these </w:t>
      </w:r>
      <w:r w:rsidRPr="00B761F0">
        <w:rPr>
          <w:rStyle w:val="normaltextrun"/>
          <w:rFonts w:asciiTheme="minorHAnsi" w:hAnsiTheme="minorHAnsi" w:cstheme="minorHAnsi"/>
          <w:sz w:val="22"/>
          <w:szCs w:val="22"/>
        </w:rPr>
        <w:lastRenderedPageBreak/>
        <w:t>discharges under the federal TPDES program. A separate federal authorization for these facilities is required from EPA under GMG290000 GP.</w:t>
      </w:r>
    </w:p>
    <w:p w14:paraId="11B05F46"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 xml:space="preserve">The TCEQ state-only GP authorizes discharges to surface waters in the Gulf of Mexico </w:t>
      </w:r>
    </w:p>
    <w:p w14:paraId="3643B029"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WQG280000 was drafted/developed in coordination with EPA Region 6’s renewal of their equivalent permit, NPDES GMG290000.</w:t>
      </w:r>
    </w:p>
    <w:p w14:paraId="5DC9E36B"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 xml:space="preserve">Timeline for this GP is paired up with TXG31 since the state-only GP is not subject to EPA review and approval. </w:t>
      </w:r>
    </w:p>
    <w:p w14:paraId="25266780"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 xml:space="preserve">Released for stakeholder input – December 2022 via the Water Quality Advisory Work Group. </w:t>
      </w:r>
    </w:p>
    <w:p w14:paraId="4D5D54FE"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The informal comment period ended on January 18, 2023.</w:t>
      </w:r>
    </w:p>
    <w:p w14:paraId="109276A8"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Development of GMG280000 NOI, NOC, and NOT forms were completed.</w:t>
      </w:r>
    </w:p>
    <w:p w14:paraId="5DDED176"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The Commission adopted and issued the permit on January 10, 2024.</w:t>
      </w:r>
    </w:p>
    <w:p w14:paraId="4816922E"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Oil and gas authorizations issued or pending</w:t>
      </w:r>
    </w:p>
    <w:p w14:paraId="24F2C149"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 xml:space="preserve">Issued and active: </w:t>
      </w:r>
    </w:p>
    <w:p w14:paraId="0FEDC771"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70 general permits for hydrostatic test discharges (TXG670000)</w:t>
      </w:r>
    </w:p>
    <w:p w14:paraId="3008FD30"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21 general permits for oil and gas extraction discharges (TXG310000)</w:t>
      </w:r>
    </w:p>
    <w:p w14:paraId="63E5EAAF"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6 general permits for oil and gas outer continental shelf discharges (WQG280000)</w:t>
      </w:r>
    </w:p>
    <w:p w14:paraId="06692A06"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9 individual oil and gas TPDES permits.</w:t>
      </w:r>
    </w:p>
    <w:p w14:paraId="0B7DD19E"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Pending: 8 individual oil and gas TPDES permit applications.</w:t>
      </w:r>
    </w:p>
    <w:p w14:paraId="74DF5F08" w14:textId="77777777" w:rsidR="00B761F0" w:rsidRPr="00B761F0" w:rsidRDefault="00B761F0" w:rsidP="00B761F0">
      <w:pPr>
        <w:pStyle w:val="Default"/>
        <w:ind w:left="720"/>
        <w:rPr>
          <w:rStyle w:val="normaltextrun"/>
          <w:rFonts w:asciiTheme="minorHAnsi" w:hAnsiTheme="minorHAnsi" w:cstheme="minorHAnsi"/>
          <w:sz w:val="22"/>
          <w:szCs w:val="22"/>
        </w:rPr>
      </w:pPr>
    </w:p>
    <w:p w14:paraId="384D9E6F" w14:textId="77777777" w:rsidR="00B761F0" w:rsidRPr="00B761F0" w:rsidRDefault="00B761F0" w:rsidP="00B761F0">
      <w:pPr>
        <w:pStyle w:val="Default"/>
        <w:ind w:left="720"/>
        <w:rPr>
          <w:rStyle w:val="normaltextrun"/>
          <w:rFonts w:asciiTheme="minorHAnsi" w:hAnsiTheme="minorHAnsi" w:cstheme="minorHAnsi"/>
          <w:sz w:val="22"/>
          <w:szCs w:val="22"/>
        </w:rPr>
      </w:pPr>
    </w:p>
    <w:p w14:paraId="14C3CACA"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Below are the specific permit numbers for the currently pending oil and gas permits. It is based on the permits listed in the LEAN spreadsheet.</w:t>
      </w:r>
    </w:p>
    <w:p w14:paraId="36475F48" w14:textId="77777777" w:rsidR="00B761F0" w:rsidRPr="00B761F0" w:rsidRDefault="00B761F0" w:rsidP="00B761F0">
      <w:pPr>
        <w:pStyle w:val="Default"/>
        <w:ind w:left="720"/>
        <w:rPr>
          <w:rStyle w:val="normaltextrun"/>
          <w:rFonts w:asciiTheme="minorHAnsi" w:hAnsiTheme="minorHAnsi" w:cstheme="minorHAnsi"/>
          <w:sz w:val="22"/>
          <w:szCs w:val="22"/>
        </w:rPr>
      </w:pPr>
    </w:p>
    <w:p w14:paraId="6B1F13F6"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WQ0005360000</w:t>
      </w:r>
    </w:p>
    <w:p w14:paraId="224DB729"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WQ0005372000</w:t>
      </w:r>
    </w:p>
    <w:p w14:paraId="1A785DDD"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WQ0005445000</w:t>
      </w:r>
    </w:p>
    <w:p w14:paraId="16B5A315"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WQ0005454000</w:t>
      </w:r>
    </w:p>
    <w:p w14:paraId="513E0E28"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WQ0005414000</w:t>
      </w:r>
    </w:p>
    <w:p w14:paraId="54B1F0D8"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WQ0005371000</w:t>
      </w:r>
    </w:p>
    <w:p w14:paraId="49715FEA"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WQ0005360000</w:t>
      </w:r>
    </w:p>
    <w:p w14:paraId="1D797EDC" w14:textId="77777777" w:rsidR="00B761F0" w:rsidRPr="00B761F0" w:rsidRDefault="00B761F0" w:rsidP="00B761F0">
      <w:pPr>
        <w:pStyle w:val="Default"/>
        <w:numPr>
          <w:ilvl w:val="0"/>
          <w:numId w:val="25"/>
        </w:numPr>
        <w:rPr>
          <w:rStyle w:val="normaltextrun"/>
          <w:rFonts w:asciiTheme="minorHAnsi" w:hAnsiTheme="minorHAnsi" w:cstheme="minorHAnsi"/>
          <w:sz w:val="22"/>
          <w:szCs w:val="22"/>
        </w:rPr>
      </w:pPr>
      <w:r w:rsidRPr="00B761F0">
        <w:rPr>
          <w:rStyle w:val="normaltextrun"/>
          <w:rFonts w:asciiTheme="minorHAnsi" w:hAnsiTheme="minorHAnsi" w:cstheme="minorHAnsi"/>
          <w:sz w:val="22"/>
          <w:szCs w:val="22"/>
        </w:rPr>
        <w:t>WQ0005355000</w:t>
      </w:r>
    </w:p>
    <w:p w14:paraId="27BF8ADF" w14:textId="77777777" w:rsidR="00D93E29" w:rsidRPr="0089766D" w:rsidRDefault="00D93E29" w:rsidP="00B761F0">
      <w:pPr>
        <w:pStyle w:val="Default"/>
        <w:ind w:left="720"/>
        <w:rPr>
          <w:rStyle w:val="normaltextrun"/>
          <w:rFonts w:asciiTheme="minorHAnsi" w:hAnsiTheme="minorHAnsi" w:cstheme="minorHAnsi"/>
          <w:sz w:val="22"/>
          <w:szCs w:val="22"/>
        </w:rPr>
      </w:pPr>
    </w:p>
    <w:p w14:paraId="77D3500E" w14:textId="2D1F23AC" w:rsidR="007970C4" w:rsidRDefault="007970C4" w:rsidP="007970C4">
      <w:pPr>
        <w:pStyle w:val="Default"/>
        <w:rPr>
          <w:rFonts w:ascii="Calibri" w:hAnsi="Calibri" w:cs="Calibri"/>
          <w:sz w:val="22"/>
          <w:szCs w:val="22"/>
        </w:rPr>
      </w:pPr>
      <w:r w:rsidRPr="0089766D">
        <w:rPr>
          <w:rStyle w:val="contentpasted0"/>
          <w:rFonts w:asciiTheme="minorHAnsi" w:hAnsiTheme="minorHAnsi" w:cstheme="minorHAnsi"/>
          <w:sz w:val="22"/>
          <w:szCs w:val="22"/>
        </w:rPr>
        <w:tab/>
      </w:r>
      <w:r w:rsidRPr="0089766D">
        <w:rPr>
          <w:rStyle w:val="contentpasted0"/>
          <w:rFonts w:asciiTheme="minorHAnsi" w:hAnsiTheme="minorHAnsi" w:cstheme="minorHAnsi"/>
          <w:sz w:val="22"/>
          <w:szCs w:val="22"/>
        </w:rPr>
        <w:tab/>
      </w:r>
      <w:r w:rsidR="00744131">
        <w:rPr>
          <w:rFonts w:ascii="Calibri" w:hAnsi="Calibri" w:cs="Calibri"/>
          <w:sz w:val="22"/>
          <w:szCs w:val="22"/>
        </w:rPr>
        <w:t>Nikita Hardy</w:t>
      </w:r>
    </w:p>
    <w:p w14:paraId="0A1BB3AB" w14:textId="77777777" w:rsidR="00D93E29" w:rsidRDefault="00D93E29" w:rsidP="00D93E29">
      <w:pPr>
        <w:pStyle w:val="Default"/>
        <w:numPr>
          <w:ilvl w:val="0"/>
          <w:numId w:val="25"/>
        </w:numPr>
        <w:rPr>
          <w:rFonts w:ascii="Calibri" w:hAnsi="Calibri" w:cs="Calibri"/>
          <w:sz w:val="22"/>
          <w:szCs w:val="22"/>
        </w:rPr>
      </w:pPr>
    </w:p>
    <w:p w14:paraId="22FD5DF0" w14:textId="6B756AE6" w:rsidR="00E12E51" w:rsidRDefault="00E12E51" w:rsidP="007970C4">
      <w:pPr>
        <w:pStyle w:val="Default"/>
        <w:rPr>
          <w:rFonts w:ascii="Calibri" w:hAnsi="Calibri" w:cs="Calibri"/>
          <w:sz w:val="22"/>
          <w:szCs w:val="22"/>
        </w:rPr>
      </w:pPr>
      <w:r>
        <w:rPr>
          <w:rFonts w:ascii="Calibri" w:hAnsi="Calibri" w:cs="Calibri"/>
          <w:sz w:val="22"/>
          <w:szCs w:val="22"/>
        </w:rPr>
        <w:t>Homeland Security Annual Contact Information Update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Maria Benitez</w:t>
      </w:r>
    </w:p>
    <w:p w14:paraId="65511A8B" w14:textId="77777777" w:rsidR="00D93E29" w:rsidRDefault="00D93E29" w:rsidP="00D93E29">
      <w:pPr>
        <w:pStyle w:val="Default"/>
        <w:numPr>
          <w:ilvl w:val="0"/>
          <w:numId w:val="25"/>
        </w:numPr>
        <w:rPr>
          <w:rFonts w:ascii="Calibri" w:hAnsi="Calibri" w:cs="Calibri"/>
          <w:sz w:val="22"/>
          <w:szCs w:val="22"/>
        </w:rPr>
      </w:pPr>
    </w:p>
    <w:p w14:paraId="00B32F5D" w14:textId="77777777" w:rsidR="007970C4" w:rsidRDefault="007970C4" w:rsidP="007970C4">
      <w:pPr>
        <w:pStyle w:val="Default"/>
        <w:rPr>
          <w:rFonts w:ascii="Calibri" w:hAnsi="Calibri" w:cs="Calibri"/>
          <w:sz w:val="22"/>
          <w:szCs w:val="22"/>
        </w:rPr>
      </w:pPr>
    </w:p>
    <w:p w14:paraId="752CA314" w14:textId="77777777" w:rsidR="007970C4" w:rsidRDefault="007970C4" w:rsidP="007970C4">
      <w:pPr>
        <w:pStyle w:val="Default"/>
        <w:rPr>
          <w:rFonts w:ascii="Calibri" w:hAnsi="Calibri" w:cs="Calibri"/>
          <w:b/>
          <w:bCs/>
          <w:sz w:val="22"/>
          <w:szCs w:val="22"/>
          <w:u w:val="single"/>
        </w:rPr>
      </w:pPr>
      <w:r w:rsidRPr="00233B8E">
        <w:rPr>
          <w:rFonts w:ascii="Calibri" w:hAnsi="Calibri" w:cs="Calibri"/>
          <w:b/>
          <w:bCs/>
          <w:sz w:val="22"/>
          <w:szCs w:val="22"/>
          <w:u w:val="single"/>
        </w:rPr>
        <w:t xml:space="preserve">General Permit Updates: </w:t>
      </w:r>
    </w:p>
    <w:p w14:paraId="6674027D" w14:textId="77777777" w:rsidR="00B36540" w:rsidRDefault="00B36540" w:rsidP="00B36540">
      <w:pPr>
        <w:pStyle w:val="Default"/>
        <w:rPr>
          <w:rFonts w:ascii="Calibri" w:hAnsi="Calibri" w:cs="Calibri"/>
          <w:sz w:val="22"/>
          <w:szCs w:val="22"/>
        </w:rPr>
      </w:pPr>
      <w:r>
        <w:rPr>
          <w:rFonts w:ascii="Calibri" w:hAnsi="Calibri" w:cs="Calibri"/>
          <w:sz w:val="22"/>
          <w:szCs w:val="22"/>
        </w:rPr>
        <w:t>Quarries in Certain Water Quality Protection Areas General Permit</w:t>
      </w:r>
      <w:r>
        <w:rPr>
          <w:rFonts w:ascii="Calibri" w:hAnsi="Calibri" w:cs="Calibri"/>
          <w:sz w:val="22"/>
          <w:szCs w:val="22"/>
        </w:rPr>
        <w:tab/>
      </w:r>
      <w:r>
        <w:rPr>
          <w:rFonts w:ascii="Calibri" w:hAnsi="Calibri" w:cs="Calibri"/>
          <w:sz w:val="22"/>
          <w:szCs w:val="22"/>
        </w:rPr>
        <w:tab/>
        <w:t>Monica Alba Garcia</w:t>
      </w:r>
    </w:p>
    <w:p w14:paraId="5355A2F5" w14:textId="77777777" w:rsidR="00D93E29" w:rsidRDefault="00D93E29" w:rsidP="00D93E29">
      <w:pPr>
        <w:pStyle w:val="Default"/>
        <w:numPr>
          <w:ilvl w:val="0"/>
          <w:numId w:val="25"/>
        </w:numPr>
        <w:rPr>
          <w:rFonts w:ascii="Calibri" w:hAnsi="Calibri" w:cs="Calibri"/>
          <w:sz w:val="22"/>
          <w:szCs w:val="22"/>
        </w:rPr>
      </w:pPr>
    </w:p>
    <w:p w14:paraId="0B906F52" w14:textId="77777777" w:rsidR="00B36540" w:rsidRPr="0089766D" w:rsidRDefault="00B36540" w:rsidP="00B36540">
      <w:pPr>
        <w:pStyle w:val="Default"/>
        <w:rPr>
          <w:rFonts w:ascii="Calibri" w:hAnsi="Calibri" w:cs="Calibri"/>
          <w:sz w:val="22"/>
          <w:szCs w:val="22"/>
        </w:rPr>
      </w:pPr>
      <w:r>
        <w:rPr>
          <w:rFonts w:ascii="Calibri" w:hAnsi="Calibri" w:cs="Calibri"/>
          <w:sz w:val="22"/>
          <w:szCs w:val="22"/>
        </w:rPr>
        <w:t>(TXG500000) 2025 Renewal</w:t>
      </w:r>
    </w:p>
    <w:p w14:paraId="2E8E6519" w14:textId="77777777" w:rsidR="007970C4" w:rsidRDefault="007970C4" w:rsidP="007970C4">
      <w:pPr>
        <w:pStyle w:val="Default"/>
        <w:rPr>
          <w:rFonts w:ascii="Calibri" w:hAnsi="Calibri" w:cs="Calibri"/>
          <w:sz w:val="22"/>
          <w:szCs w:val="22"/>
        </w:rPr>
      </w:pPr>
      <w:r>
        <w:rPr>
          <w:rFonts w:ascii="Calibri" w:hAnsi="Calibri" w:cs="Calibri"/>
          <w:sz w:val="22"/>
          <w:szCs w:val="22"/>
        </w:rPr>
        <w:t>Multi-Sector General Permit (TXR050000) 2025 Amendment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Hannah Cobos</w:t>
      </w:r>
    </w:p>
    <w:p w14:paraId="159BB0C0" w14:textId="77777777" w:rsidR="00D93E29" w:rsidRDefault="00D93E29" w:rsidP="00D93E29">
      <w:pPr>
        <w:pStyle w:val="Default"/>
        <w:numPr>
          <w:ilvl w:val="0"/>
          <w:numId w:val="25"/>
        </w:numPr>
        <w:rPr>
          <w:rFonts w:ascii="Calibri" w:hAnsi="Calibri" w:cs="Calibri"/>
          <w:sz w:val="22"/>
          <w:szCs w:val="22"/>
        </w:rPr>
      </w:pPr>
    </w:p>
    <w:p w14:paraId="4B10B093" w14:textId="1298639A" w:rsidR="005F164B" w:rsidRDefault="005F164B" w:rsidP="005F164B">
      <w:pPr>
        <w:pStyle w:val="Default"/>
        <w:rPr>
          <w:rFonts w:ascii="Calibri" w:hAnsi="Calibri" w:cs="Calibri"/>
          <w:sz w:val="22"/>
          <w:szCs w:val="22"/>
        </w:rPr>
      </w:pPr>
      <w:r>
        <w:rPr>
          <w:rFonts w:ascii="Calibri" w:hAnsi="Calibri" w:cs="Calibri"/>
          <w:sz w:val="22"/>
          <w:szCs w:val="22"/>
        </w:rPr>
        <w:t>Multi-Sector General Permit (TXR050000) 2026 Renewal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Jesse Gress-Alamilla</w:t>
      </w:r>
    </w:p>
    <w:p w14:paraId="4F5B8911" w14:textId="77777777" w:rsidR="00D93E29" w:rsidRDefault="00D93E29" w:rsidP="00D93E29">
      <w:pPr>
        <w:pStyle w:val="Default"/>
        <w:numPr>
          <w:ilvl w:val="0"/>
          <w:numId w:val="25"/>
        </w:numPr>
        <w:rPr>
          <w:rFonts w:ascii="Calibri" w:hAnsi="Calibri" w:cs="Calibri"/>
          <w:sz w:val="22"/>
          <w:szCs w:val="22"/>
        </w:rPr>
      </w:pPr>
    </w:p>
    <w:p w14:paraId="535A10FE" w14:textId="77777777" w:rsidR="00C60C08" w:rsidRDefault="00C60C08" w:rsidP="00C60C08">
      <w:pPr>
        <w:pStyle w:val="Default"/>
        <w:rPr>
          <w:rFonts w:ascii="Calibri" w:hAnsi="Calibri" w:cs="Calibri"/>
          <w:sz w:val="22"/>
          <w:szCs w:val="22"/>
        </w:rPr>
      </w:pPr>
      <w:r w:rsidRPr="0089766D">
        <w:rPr>
          <w:rFonts w:ascii="Calibri" w:hAnsi="Calibri" w:cs="Calibri"/>
          <w:sz w:val="22"/>
          <w:szCs w:val="22"/>
        </w:rPr>
        <w:t>Small (Phase II) MS4 General Permit (TXR040000)</w:t>
      </w:r>
      <w:r>
        <w:rPr>
          <w:rFonts w:ascii="Calibri" w:hAnsi="Calibri" w:cs="Calibri"/>
          <w:sz w:val="22"/>
          <w:szCs w:val="22"/>
        </w:rPr>
        <w:t xml:space="preserve"> 2024 Renewal</w:t>
      </w:r>
      <w:r w:rsidRPr="0089766D">
        <w:rPr>
          <w:rFonts w:ascii="Calibri" w:hAnsi="Calibri" w:cs="Calibri"/>
          <w:sz w:val="22"/>
          <w:szCs w:val="22"/>
        </w:rPr>
        <w:tab/>
      </w:r>
      <w:r w:rsidRPr="0089766D">
        <w:rPr>
          <w:rFonts w:ascii="Calibri" w:hAnsi="Calibri" w:cs="Calibri"/>
          <w:sz w:val="22"/>
          <w:szCs w:val="22"/>
        </w:rPr>
        <w:tab/>
      </w:r>
      <w:r w:rsidRPr="0089766D">
        <w:rPr>
          <w:rFonts w:ascii="Calibri" w:hAnsi="Calibri" w:cs="Calibri"/>
          <w:sz w:val="22"/>
          <w:szCs w:val="22"/>
        </w:rPr>
        <w:tab/>
      </w:r>
      <w:r>
        <w:rPr>
          <w:rFonts w:ascii="Calibri" w:hAnsi="Calibri" w:cs="Calibri"/>
          <w:sz w:val="22"/>
          <w:szCs w:val="22"/>
        </w:rPr>
        <w:t>Rebecca Villalba</w:t>
      </w:r>
    </w:p>
    <w:p w14:paraId="6AD8B0B2" w14:textId="77777777" w:rsidR="00D93E29" w:rsidRDefault="00D93E29" w:rsidP="00D93E29">
      <w:pPr>
        <w:pStyle w:val="Default"/>
        <w:numPr>
          <w:ilvl w:val="0"/>
          <w:numId w:val="25"/>
        </w:numPr>
        <w:rPr>
          <w:rFonts w:ascii="Calibri" w:hAnsi="Calibri" w:cs="Calibri"/>
          <w:sz w:val="22"/>
          <w:szCs w:val="22"/>
        </w:rPr>
      </w:pPr>
    </w:p>
    <w:p w14:paraId="7B88917F" w14:textId="757BCFCA" w:rsidR="00C93EBD" w:rsidRDefault="00C93EBD" w:rsidP="00C93EBD">
      <w:pPr>
        <w:pStyle w:val="Default"/>
        <w:rPr>
          <w:rFonts w:ascii="Calibri" w:hAnsi="Calibri" w:cs="Calibri"/>
          <w:sz w:val="22"/>
          <w:szCs w:val="22"/>
        </w:rPr>
      </w:pPr>
      <w:r w:rsidRPr="00C93EBD">
        <w:rPr>
          <w:rFonts w:ascii="Calibri" w:hAnsi="Calibri" w:cs="Calibri"/>
          <w:sz w:val="22"/>
          <w:szCs w:val="22"/>
        </w:rPr>
        <w:t>Aquaculture General Permit (TXG130000)</w:t>
      </w:r>
      <w:r w:rsidRPr="00C93EBD">
        <w:rPr>
          <w:rFonts w:ascii="Calibri" w:hAnsi="Calibri" w:cs="Calibri"/>
          <w:sz w:val="22"/>
          <w:szCs w:val="22"/>
        </w:rPr>
        <w:tab/>
      </w:r>
      <w:r>
        <w:rPr>
          <w:rFonts w:ascii="Calibri" w:hAnsi="Calibri" w:cs="Calibri"/>
          <w:sz w:val="22"/>
          <w:szCs w:val="22"/>
        </w:rPr>
        <w:t xml:space="preserve">                                                          </w:t>
      </w:r>
      <w:r w:rsidRPr="00C93EBD">
        <w:rPr>
          <w:rFonts w:ascii="Calibri" w:hAnsi="Calibri" w:cs="Calibri"/>
          <w:sz w:val="22"/>
          <w:szCs w:val="22"/>
        </w:rPr>
        <w:t>Shannon Gibson</w:t>
      </w:r>
    </w:p>
    <w:p w14:paraId="73BF80AD" w14:textId="77777777" w:rsidR="00C22BAC" w:rsidRPr="00C22BAC" w:rsidRDefault="00C22BAC" w:rsidP="00C22BAC">
      <w:pPr>
        <w:pStyle w:val="Default"/>
        <w:numPr>
          <w:ilvl w:val="0"/>
          <w:numId w:val="25"/>
        </w:numPr>
        <w:rPr>
          <w:rFonts w:ascii="Calibri" w:hAnsi="Calibri" w:cs="Calibri"/>
          <w:sz w:val="22"/>
          <w:szCs w:val="22"/>
        </w:rPr>
      </w:pPr>
      <w:r w:rsidRPr="00C22BAC">
        <w:rPr>
          <w:rFonts w:ascii="Calibri" w:hAnsi="Calibri" w:cs="Calibri"/>
          <w:sz w:val="22"/>
          <w:szCs w:val="22"/>
        </w:rPr>
        <w:t>TCEQ is proposing to renew and amend the Aquaculture General Permit TXG130000, which authorizes discharges from an aquaculture facility or a related aquaculture activity. The renewal will replace the current permit when it expires on April 18, 2026.</w:t>
      </w:r>
    </w:p>
    <w:p w14:paraId="14B8687B" w14:textId="77777777" w:rsidR="00C22BAC" w:rsidRPr="00C22BAC" w:rsidRDefault="00C22BAC" w:rsidP="00C22BAC">
      <w:pPr>
        <w:pStyle w:val="Default"/>
        <w:ind w:left="720"/>
        <w:rPr>
          <w:rFonts w:ascii="Calibri" w:hAnsi="Calibri" w:cs="Calibri"/>
          <w:sz w:val="22"/>
          <w:szCs w:val="22"/>
        </w:rPr>
      </w:pPr>
    </w:p>
    <w:p w14:paraId="018D0570" w14:textId="77777777" w:rsidR="00C22BAC" w:rsidRPr="00C22BAC" w:rsidRDefault="00C22BAC" w:rsidP="00C22BAC">
      <w:pPr>
        <w:pStyle w:val="Default"/>
        <w:numPr>
          <w:ilvl w:val="0"/>
          <w:numId w:val="25"/>
        </w:numPr>
        <w:rPr>
          <w:rFonts w:ascii="Calibri" w:hAnsi="Calibri" w:cs="Calibri"/>
          <w:sz w:val="22"/>
          <w:szCs w:val="22"/>
        </w:rPr>
      </w:pPr>
      <w:r w:rsidRPr="00C22BAC">
        <w:rPr>
          <w:rFonts w:ascii="Calibri" w:hAnsi="Calibri" w:cs="Calibri"/>
          <w:sz w:val="22"/>
          <w:szCs w:val="22"/>
        </w:rPr>
        <w:t>The draft permit was sent to TPWD for their 45-day review on January 6, 2025. TCEQ anticipates EPA review in March 2025 and publication of the public notice in September 2025.</w:t>
      </w:r>
    </w:p>
    <w:p w14:paraId="1A16497F" w14:textId="77777777" w:rsidR="00C22BAC" w:rsidRPr="00C22BAC" w:rsidRDefault="00C22BAC" w:rsidP="00C22BAC">
      <w:pPr>
        <w:pStyle w:val="Default"/>
        <w:numPr>
          <w:ilvl w:val="0"/>
          <w:numId w:val="25"/>
        </w:numPr>
        <w:rPr>
          <w:rFonts w:ascii="Calibri" w:hAnsi="Calibri" w:cs="Calibri"/>
          <w:sz w:val="22"/>
          <w:szCs w:val="22"/>
        </w:rPr>
      </w:pPr>
    </w:p>
    <w:p w14:paraId="640E3C44" w14:textId="77777777" w:rsidR="00C22BAC" w:rsidRPr="00C22BAC" w:rsidRDefault="00C22BAC" w:rsidP="00C22BAC">
      <w:pPr>
        <w:pStyle w:val="Default"/>
        <w:numPr>
          <w:ilvl w:val="0"/>
          <w:numId w:val="25"/>
        </w:numPr>
        <w:rPr>
          <w:rFonts w:ascii="Calibri" w:hAnsi="Calibri" w:cs="Calibri"/>
          <w:sz w:val="22"/>
          <w:szCs w:val="22"/>
        </w:rPr>
      </w:pPr>
      <w:r w:rsidRPr="00C22BAC">
        <w:rPr>
          <w:rFonts w:ascii="Calibri" w:hAnsi="Calibri" w:cs="Calibri"/>
          <w:sz w:val="22"/>
          <w:szCs w:val="22"/>
        </w:rPr>
        <w:t>Major changes to the general permit include:</w:t>
      </w:r>
    </w:p>
    <w:p w14:paraId="112AEBB6" w14:textId="77777777" w:rsidR="00C22BAC" w:rsidRPr="00C22BAC" w:rsidRDefault="00C22BAC" w:rsidP="00C22BAC">
      <w:pPr>
        <w:pStyle w:val="Default"/>
        <w:numPr>
          <w:ilvl w:val="0"/>
          <w:numId w:val="25"/>
        </w:numPr>
        <w:rPr>
          <w:rFonts w:ascii="Calibri" w:hAnsi="Calibri" w:cs="Calibri"/>
          <w:sz w:val="22"/>
          <w:szCs w:val="22"/>
        </w:rPr>
      </w:pPr>
      <w:r w:rsidRPr="00C22BAC">
        <w:rPr>
          <w:rFonts w:ascii="Calibri" w:hAnsi="Calibri" w:cs="Calibri"/>
          <w:sz w:val="22"/>
          <w:szCs w:val="22"/>
        </w:rPr>
        <w:t>exclusion of level V (oyster mariculture) facilities from the prohibition from cleaning system components in or over water in the state;</w:t>
      </w:r>
    </w:p>
    <w:p w14:paraId="36A16F99" w14:textId="77777777" w:rsidR="00C22BAC" w:rsidRPr="00C22BAC" w:rsidRDefault="00C22BAC" w:rsidP="00C22BAC">
      <w:pPr>
        <w:pStyle w:val="Default"/>
        <w:numPr>
          <w:ilvl w:val="0"/>
          <w:numId w:val="25"/>
        </w:numPr>
        <w:rPr>
          <w:rFonts w:ascii="Calibri" w:hAnsi="Calibri" w:cs="Calibri"/>
          <w:sz w:val="22"/>
          <w:szCs w:val="22"/>
        </w:rPr>
      </w:pPr>
      <w:r w:rsidRPr="00C22BAC">
        <w:rPr>
          <w:rFonts w:ascii="Calibri" w:hAnsi="Calibri" w:cs="Calibri"/>
          <w:sz w:val="22"/>
          <w:szCs w:val="22"/>
        </w:rPr>
        <w:t>revision of the definition of wastewater to include water from the washdown, cleaning, and flushing of sorters and tumblers, types of processing equipment now commonly used in oyster mariculture; and</w:t>
      </w:r>
    </w:p>
    <w:p w14:paraId="6A43092F" w14:textId="77777777" w:rsidR="00C22BAC" w:rsidRPr="00C22BAC" w:rsidRDefault="00C22BAC" w:rsidP="00C22BAC">
      <w:pPr>
        <w:pStyle w:val="Default"/>
        <w:numPr>
          <w:ilvl w:val="0"/>
          <w:numId w:val="25"/>
        </w:numPr>
        <w:rPr>
          <w:rFonts w:ascii="Calibri" w:hAnsi="Calibri" w:cs="Calibri"/>
          <w:sz w:val="22"/>
          <w:szCs w:val="22"/>
        </w:rPr>
      </w:pPr>
      <w:r w:rsidRPr="00C22BAC">
        <w:rPr>
          <w:rFonts w:ascii="Calibri" w:hAnsi="Calibri" w:cs="Calibri"/>
          <w:sz w:val="22"/>
          <w:szCs w:val="22"/>
        </w:rPr>
        <w:t>clarifying that submerged cage systems are included in the allowable systems that may be used in oyster mariculture.</w:t>
      </w:r>
    </w:p>
    <w:p w14:paraId="0FC083EF" w14:textId="77777777" w:rsidR="00D93E29" w:rsidRPr="00C93EBD" w:rsidRDefault="00D93E29" w:rsidP="00C22BAC">
      <w:pPr>
        <w:pStyle w:val="Default"/>
        <w:ind w:left="720"/>
        <w:rPr>
          <w:rFonts w:ascii="Calibri" w:hAnsi="Calibri" w:cs="Calibri"/>
          <w:sz w:val="22"/>
          <w:szCs w:val="22"/>
        </w:rPr>
      </w:pPr>
    </w:p>
    <w:p w14:paraId="41429E90" w14:textId="77777777" w:rsidR="00C93EBD" w:rsidRDefault="00C93EBD" w:rsidP="00C93EBD">
      <w:pPr>
        <w:pStyle w:val="Default"/>
        <w:rPr>
          <w:rFonts w:ascii="Calibri" w:hAnsi="Calibri" w:cs="Calibri"/>
          <w:sz w:val="22"/>
          <w:szCs w:val="22"/>
        </w:rPr>
      </w:pPr>
      <w:r w:rsidRPr="00C93EBD">
        <w:rPr>
          <w:rFonts w:ascii="Calibri" w:hAnsi="Calibri" w:cs="Calibri"/>
          <w:sz w:val="22"/>
          <w:szCs w:val="22"/>
        </w:rPr>
        <w:t>Hydrostatic Test General Permit (TXG670000)</w:t>
      </w:r>
    </w:p>
    <w:p w14:paraId="73C6DC12" w14:textId="77777777" w:rsidR="00D93E29" w:rsidRPr="00C93EBD" w:rsidRDefault="00D93E29" w:rsidP="00D93E29">
      <w:pPr>
        <w:pStyle w:val="Default"/>
        <w:numPr>
          <w:ilvl w:val="0"/>
          <w:numId w:val="25"/>
        </w:numPr>
        <w:rPr>
          <w:rFonts w:ascii="Calibri" w:hAnsi="Calibri" w:cs="Calibri"/>
          <w:sz w:val="22"/>
          <w:szCs w:val="22"/>
        </w:rPr>
      </w:pPr>
    </w:p>
    <w:p w14:paraId="3B274700" w14:textId="33C9C3AB" w:rsidR="00C93EBD" w:rsidRDefault="00C93EBD" w:rsidP="00C93EBD">
      <w:pPr>
        <w:pStyle w:val="Default"/>
        <w:rPr>
          <w:rFonts w:ascii="Calibri" w:hAnsi="Calibri" w:cs="Calibri"/>
          <w:sz w:val="22"/>
          <w:szCs w:val="22"/>
        </w:rPr>
      </w:pPr>
      <w:r w:rsidRPr="00C93EBD">
        <w:rPr>
          <w:rFonts w:ascii="Calibri" w:hAnsi="Calibri" w:cs="Calibri"/>
          <w:sz w:val="22"/>
          <w:szCs w:val="22"/>
        </w:rPr>
        <w:t>Evaporation Pond General Permit (WQG100000)</w:t>
      </w:r>
    </w:p>
    <w:p w14:paraId="0E5D4FDC" w14:textId="77777777" w:rsidR="00D93E29" w:rsidRDefault="00D93E29" w:rsidP="00D93E29">
      <w:pPr>
        <w:pStyle w:val="Default"/>
        <w:numPr>
          <w:ilvl w:val="0"/>
          <w:numId w:val="25"/>
        </w:numPr>
        <w:rPr>
          <w:rFonts w:ascii="Calibri" w:hAnsi="Calibri" w:cs="Calibri"/>
          <w:sz w:val="22"/>
          <w:szCs w:val="22"/>
        </w:rPr>
      </w:pPr>
    </w:p>
    <w:p w14:paraId="1D31212F" w14:textId="77777777" w:rsidR="007970C4" w:rsidRPr="0089766D" w:rsidRDefault="007970C4" w:rsidP="007970C4">
      <w:pPr>
        <w:pStyle w:val="Default"/>
        <w:rPr>
          <w:rFonts w:ascii="Calibri" w:hAnsi="Calibri" w:cs="Calibri"/>
          <w:b/>
          <w:bCs/>
          <w:sz w:val="22"/>
          <w:szCs w:val="22"/>
          <w:u w:val="single"/>
        </w:rPr>
      </w:pPr>
    </w:p>
    <w:p w14:paraId="00D2B842" w14:textId="77777777" w:rsidR="007970C4" w:rsidRPr="0089766D" w:rsidRDefault="007970C4" w:rsidP="007970C4">
      <w:pPr>
        <w:pStyle w:val="Default"/>
        <w:rPr>
          <w:rFonts w:ascii="Calibri" w:hAnsi="Calibri" w:cs="Calibri"/>
          <w:b/>
          <w:bCs/>
          <w:sz w:val="22"/>
          <w:szCs w:val="22"/>
          <w:u w:val="single"/>
        </w:rPr>
      </w:pPr>
      <w:r w:rsidRPr="0089766D">
        <w:rPr>
          <w:rFonts w:ascii="Calibri" w:hAnsi="Calibri" w:cs="Calibri"/>
          <w:b/>
          <w:bCs/>
          <w:sz w:val="22"/>
          <w:szCs w:val="22"/>
          <w:u w:val="single"/>
        </w:rPr>
        <w:t xml:space="preserve">Rule Updates: </w:t>
      </w:r>
    </w:p>
    <w:p w14:paraId="242BAD0B" w14:textId="77777777" w:rsidR="003E5643" w:rsidRDefault="003E5643" w:rsidP="003E5643">
      <w:pPr>
        <w:pStyle w:val="paragraph"/>
        <w:textAlignment w:val="baseline"/>
        <w:rPr>
          <w:rStyle w:val="normaltextrun"/>
        </w:rPr>
      </w:pPr>
      <w:r>
        <w:rPr>
          <w:rStyle w:val="normaltextrun"/>
        </w:rPr>
        <w:t>Upcoming Agenda for Proposal (Dairy Waste Rules) and Adoption</w:t>
      </w:r>
      <w:r>
        <w:rPr>
          <w:rStyle w:val="normaltextrun"/>
        </w:rPr>
        <w:tab/>
      </w:r>
      <w:r>
        <w:rPr>
          <w:rStyle w:val="normaltextrun"/>
        </w:rPr>
        <w:tab/>
        <w:t>Gregg Easley</w:t>
      </w:r>
    </w:p>
    <w:p w14:paraId="3A9A3698" w14:textId="77777777" w:rsidR="003E5643" w:rsidRDefault="003E5643" w:rsidP="003E5643">
      <w:pPr>
        <w:pStyle w:val="paragraph"/>
        <w:textAlignment w:val="baseline"/>
        <w:rPr>
          <w:rStyle w:val="normaltextrun"/>
        </w:rPr>
      </w:pPr>
      <w:r>
        <w:rPr>
          <w:rStyle w:val="normaltextrun"/>
        </w:rPr>
        <w:t>(Excess Reclaimed Water Disposal Rules)</w:t>
      </w:r>
    </w:p>
    <w:p w14:paraId="492D3684" w14:textId="77777777" w:rsidR="003E5643" w:rsidRDefault="003E5643" w:rsidP="003E5643">
      <w:pPr>
        <w:pStyle w:val="paragraph"/>
        <w:numPr>
          <w:ilvl w:val="0"/>
          <w:numId w:val="25"/>
        </w:numPr>
        <w:textAlignment w:val="baseline"/>
        <w:rPr>
          <w:rStyle w:val="normaltextrun"/>
        </w:rPr>
      </w:pPr>
      <w:r>
        <w:rPr>
          <w:rStyle w:val="normaltextrun"/>
        </w:rPr>
        <w:t>HB 1289 (88</w:t>
      </w:r>
      <w:r w:rsidRPr="001913FC">
        <w:rPr>
          <w:rStyle w:val="normaltextrun"/>
          <w:vertAlign w:val="superscript"/>
        </w:rPr>
        <w:t>th</w:t>
      </w:r>
      <w:r>
        <w:rPr>
          <w:rStyle w:val="normaltextrun"/>
        </w:rPr>
        <w:t xml:space="preserve"> Session) Implementation – Amendments to 30 TAC Chapter 210 and Chapter 321, Subchapter P</w:t>
      </w:r>
    </w:p>
    <w:p w14:paraId="669142DD" w14:textId="77777777" w:rsidR="003E5643" w:rsidRDefault="003E5643" w:rsidP="003E5643">
      <w:pPr>
        <w:pStyle w:val="paragraph"/>
        <w:numPr>
          <w:ilvl w:val="1"/>
          <w:numId w:val="25"/>
        </w:numPr>
        <w:textAlignment w:val="baseline"/>
        <w:rPr>
          <w:rStyle w:val="normaltextrun"/>
        </w:rPr>
      </w:pPr>
      <w:r>
        <w:rPr>
          <w:rStyle w:val="normaltextrun"/>
        </w:rPr>
        <w:t>At the February 13, 2025 Agenda meeting, TCEQ commissioners will consider for adoption the Excess Reclaimed Water Disposal Rules</w:t>
      </w:r>
    </w:p>
    <w:p w14:paraId="6DBEFB1D" w14:textId="77777777" w:rsidR="003E5643" w:rsidRDefault="003E5643" w:rsidP="003E5643">
      <w:pPr>
        <w:pStyle w:val="paragraph"/>
        <w:numPr>
          <w:ilvl w:val="1"/>
          <w:numId w:val="25"/>
        </w:numPr>
        <w:textAlignment w:val="baseline"/>
      </w:pPr>
      <w:r w:rsidRPr="00DF5B1E">
        <w:t>Amendment of Chapters 321 and 210 to authorize the disposal of treated wastewater without a permit for an alternative means of disposal, if the facility disposes of the treated wastewater through a wastewater collection system via contract</w:t>
      </w:r>
    </w:p>
    <w:p w14:paraId="52B477C7" w14:textId="77777777" w:rsidR="003E5643" w:rsidRDefault="003E5643" w:rsidP="003E5643">
      <w:pPr>
        <w:pStyle w:val="paragraph"/>
        <w:numPr>
          <w:ilvl w:val="1"/>
          <w:numId w:val="25"/>
        </w:numPr>
        <w:textAlignment w:val="baseline"/>
      </w:pPr>
      <w:r>
        <w:t>Anticipated effective date:  March 6, 2025</w:t>
      </w:r>
    </w:p>
    <w:p w14:paraId="7063EB07" w14:textId="77777777" w:rsidR="003E5643" w:rsidRDefault="003E5643" w:rsidP="003E5643">
      <w:pPr>
        <w:pStyle w:val="paragraph"/>
        <w:numPr>
          <w:ilvl w:val="1"/>
          <w:numId w:val="25"/>
        </w:numPr>
        <w:textAlignment w:val="baseline"/>
      </w:pPr>
      <w:r>
        <w:t xml:space="preserve">More information at:  </w:t>
      </w:r>
      <w:hyperlink r:id="rId8" w:anchor="2023-137-321-OW" w:history="1">
        <w:r w:rsidRPr="00127E7E">
          <w:rPr>
            <w:rStyle w:val="Hyperlink"/>
          </w:rPr>
          <w:t>https://www.tceq.texas.gov/rules/adopt.html#2023-137-321-OW</w:t>
        </w:r>
      </w:hyperlink>
    </w:p>
    <w:p w14:paraId="443C4E4C" w14:textId="77777777" w:rsidR="003E5643" w:rsidRDefault="003E5643" w:rsidP="003E5643">
      <w:pPr>
        <w:pStyle w:val="paragraph"/>
        <w:numPr>
          <w:ilvl w:val="0"/>
          <w:numId w:val="25"/>
        </w:numPr>
        <w:textAlignment w:val="baseline"/>
      </w:pPr>
      <w:r w:rsidRPr="00542FE6">
        <w:t xml:space="preserve">HB 692 Implementation – Proposed 30 TAC Chapter 321, Subchapter </w:t>
      </w:r>
      <w:r>
        <w:t xml:space="preserve">Q </w:t>
      </w:r>
      <w:r w:rsidRPr="00542FE6">
        <w:t xml:space="preserve">and </w:t>
      </w:r>
      <w:r>
        <w:t xml:space="preserve">Amendments to </w:t>
      </w:r>
      <w:r w:rsidRPr="00542FE6">
        <w:t>Chapter 321, Subchapter B</w:t>
      </w:r>
      <w:r w:rsidRPr="00542FE6">
        <w:tab/>
        <w:t xml:space="preserve"> </w:t>
      </w:r>
    </w:p>
    <w:p w14:paraId="5894A308" w14:textId="77777777" w:rsidR="003E5643" w:rsidRDefault="003E5643" w:rsidP="003E5643">
      <w:pPr>
        <w:pStyle w:val="paragraph"/>
        <w:numPr>
          <w:ilvl w:val="1"/>
          <w:numId w:val="25"/>
        </w:numPr>
        <w:textAlignment w:val="baseline"/>
        <w:rPr>
          <w:rStyle w:val="normaltextrun"/>
        </w:rPr>
      </w:pPr>
      <w:r>
        <w:rPr>
          <w:rStyle w:val="normaltextrun"/>
        </w:rPr>
        <w:t>Also at the February 13, 2025 Agenda meeting, TCEQ commissioners will consider for proposal the dairy waste rules for implementation of House Bill 692 (88</w:t>
      </w:r>
      <w:r w:rsidRPr="00A67084">
        <w:rPr>
          <w:rStyle w:val="normaltextrun"/>
          <w:vertAlign w:val="superscript"/>
        </w:rPr>
        <w:t>th</w:t>
      </w:r>
      <w:r>
        <w:rPr>
          <w:rStyle w:val="normaltextrun"/>
        </w:rPr>
        <w:t xml:space="preserve"> Session)</w:t>
      </w:r>
    </w:p>
    <w:p w14:paraId="593F598C" w14:textId="77777777" w:rsidR="003E5643" w:rsidRDefault="003E5643" w:rsidP="003E5643">
      <w:pPr>
        <w:pStyle w:val="paragraph"/>
        <w:numPr>
          <w:ilvl w:val="1"/>
          <w:numId w:val="25"/>
        </w:numPr>
        <w:textAlignment w:val="baseline"/>
      </w:pPr>
      <w:r>
        <w:t>If approved for proposal, public comment period will extend from February 28 – March 31, 2025</w:t>
      </w:r>
    </w:p>
    <w:p w14:paraId="6E5B426C" w14:textId="77777777" w:rsidR="003E5643" w:rsidRDefault="003E5643" w:rsidP="003E5643">
      <w:pPr>
        <w:pStyle w:val="paragraph"/>
        <w:numPr>
          <w:ilvl w:val="1"/>
          <w:numId w:val="25"/>
        </w:numPr>
        <w:textAlignment w:val="baseline"/>
      </w:pPr>
      <w:r>
        <w:t>Public hearing/meeting will be held at TCEQ on March 31, 2025</w:t>
      </w:r>
    </w:p>
    <w:p w14:paraId="3E101F06" w14:textId="77777777" w:rsidR="003E5643" w:rsidRDefault="003E5643" w:rsidP="003E5643">
      <w:pPr>
        <w:pStyle w:val="paragraph"/>
        <w:numPr>
          <w:ilvl w:val="1"/>
          <w:numId w:val="25"/>
        </w:numPr>
        <w:textAlignment w:val="baseline"/>
      </w:pPr>
      <w:r>
        <w:t xml:space="preserve">More information at :  </w:t>
      </w:r>
      <w:hyperlink r:id="rId9" w:anchor="2023-139-321-OW" w:history="1">
        <w:r w:rsidRPr="00127E7E">
          <w:rPr>
            <w:rStyle w:val="Hyperlink"/>
          </w:rPr>
          <w:t>https://www.tceq.texas.gov/rules/prop.html#2023-139-321-OW</w:t>
        </w:r>
      </w:hyperlink>
    </w:p>
    <w:p w14:paraId="0B82F157" w14:textId="77777777" w:rsidR="003E5643" w:rsidRDefault="003E5643" w:rsidP="003E5643">
      <w:pPr>
        <w:pStyle w:val="Default"/>
        <w:rPr>
          <w:rFonts w:ascii="Calibri" w:hAnsi="Calibri" w:cs="Calibri"/>
          <w:b/>
          <w:bCs/>
          <w:sz w:val="22"/>
          <w:szCs w:val="22"/>
          <w:u w:val="single"/>
        </w:rPr>
      </w:pPr>
    </w:p>
    <w:p w14:paraId="59503445" w14:textId="77777777" w:rsidR="007B7D0B" w:rsidRDefault="007B7D0B" w:rsidP="007970C4">
      <w:pPr>
        <w:pStyle w:val="Default"/>
        <w:rPr>
          <w:rFonts w:ascii="Calibri" w:hAnsi="Calibri" w:cs="Calibri"/>
          <w:b/>
          <w:bCs/>
          <w:sz w:val="22"/>
          <w:szCs w:val="22"/>
          <w:u w:val="single"/>
        </w:rPr>
      </w:pPr>
    </w:p>
    <w:p w14:paraId="2098C467" w14:textId="59277213" w:rsidR="007970C4" w:rsidRDefault="007970C4" w:rsidP="007970C4">
      <w:pPr>
        <w:pStyle w:val="Default"/>
        <w:rPr>
          <w:rFonts w:ascii="Calibri" w:hAnsi="Calibri" w:cs="Calibri"/>
          <w:sz w:val="22"/>
          <w:szCs w:val="22"/>
        </w:rPr>
      </w:pPr>
      <w:r w:rsidRPr="00233B8E">
        <w:rPr>
          <w:rFonts w:ascii="Calibri" w:hAnsi="Calibri" w:cs="Calibri"/>
          <w:b/>
          <w:bCs/>
          <w:sz w:val="22"/>
          <w:szCs w:val="22"/>
          <w:u w:val="single"/>
        </w:rPr>
        <w:t>Questions &amp; Answers</w:t>
      </w:r>
      <w:r w:rsidRPr="00233B8E">
        <w:rPr>
          <w:rFonts w:ascii="Calibri" w:hAnsi="Calibri" w:cs="Calibri"/>
          <w:b/>
          <w:bCs/>
          <w:sz w:val="22"/>
          <w:szCs w:val="22"/>
          <w:u w:val="single"/>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sz w:val="22"/>
          <w:szCs w:val="22"/>
        </w:rPr>
        <w:t xml:space="preserve">Gregg Easley </w:t>
      </w:r>
    </w:p>
    <w:p w14:paraId="1FB35566" w14:textId="77777777" w:rsidR="007970C4" w:rsidRDefault="007970C4" w:rsidP="007970C4">
      <w:pPr>
        <w:pStyle w:val="Default"/>
        <w:rPr>
          <w:rFonts w:ascii="Calibri" w:hAnsi="Calibri" w:cs="Calibri"/>
          <w:sz w:val="22"/>
          <w:szCs w:val="22"/>
        </w:rPr>
      </w:pPr>
    </w:p>
    <w:p w14:paraId="3DDFE373" w14:textId="77777777" w:rsidR="007970C4" w:rsidRPr="00C8678D" w:rsidRDefault="007970C4" w:rsidP="007970C4">
      <w:pPr>
        <w:pStyle w:val="Default"/>
        <w:rPr>
          <w:rFonts w:ascii="Calibri" w:hAnsi="Calibri" w:cs="Calibri"/>
          <w:sz w:val="22"/>
          <w:szCs w:val="22"/>
          <w:u w:val="single"/>
        </w:rPr>
      </w:pPr>
      <w:r w:rsidRPr="00233B8E">
        <w:rPr>
          <w:rFonts w:ascii="Calibri" w:hAnsi="Calibri" w:cs="Calibri"/>
          <w:b/>
          <w:bCs/>
          <w:sz w:val="22"/>
          <w:szCs w:val="22"/>
          <w:u w:val="single"/>
        </w:rPr>
        <w:lastRenderedPageBreak/>
        <w:t xml:space="preserve">Announcements: </w:t>
      </w:r>
    </w:p>
    <w:p w14:paraId="512591DC" w14:textId="34E07559" w:rsidR="007970C4" w:rsidRDefault="007970C4" w:rsidP="007970C4">
      <w:pPr>
        <w:pStyle w:val="Default"/>
        <w:numPr>
          <w:ilvl w:val="0"/>
          <w:numId w:val="21"/>
        </w:numPr>
        <w:rPr>
          <w:rFonts w:ascii="Calibri" w:hAnsi="Calibri" w:cs="Calibri"/>
          <w:sz w:val="22"/>
          <w:szCs w:val="22"/>
        </w:rPr>
      </w:pPr>
      <w:r w:rsidRPr="00190683">
        <w:rPr>
          <w:rFonts w:ascii="Calibri" w:hAnsi="Calibri" w:cs="Calibri"/>
          <w:sz w:val="22"/>
          <w:szCs w:val="22"/>
        </w:rPr>
        <w:t xml:space="preserve">The next WQAWG Meeting will be held on </w:t>
      </w:r>
      <w:r w:rsidR="006B0F58">
        <w:rPr>
          <w:rFonts w:ascii="Calibri" w:hAnsi="Calibri" w:cs="Calibri"/>
          <w:sz w:val="22"/>
          <w:szCs w:val="22"/>
        </w:rPr>
        <w:t>April 15</w:t>
      </w:r>
      <w:r w:rsidRPr="00190683">
        <w:rPr>
          <w:rFonts w:ascii="Calibri" w:hAnsi="Calibri" w:cs="Calibri"/>
          <w:sz w:val="22"/>
          <w:szCs w:val="22"/>
        </w:rPr>
        <w:t>, 202</w:t>
      </w:r>
      <w:r w:rsidR="00045803">
        <w:rPr>
          <w:rFonts w:ascii="Calibri" w:hAnsi="Calibri" w:cs="Calibri"/>
          <w:sz w:val="22"/>
          <w:szCs w:val="22"/>
        </w:rPr>
        <w:t>5</w:t>
      </w:r>
      <w:r w:rsidRPr="00190683">
        <w:rPr>
          <w:rFonts w:ascii="Calibri" w:hAnsi="Calibri" w:cs="Calibri"/>
          <w:sz w:val="22"/>
          <w:szCs w:val="22"/>
        </w:rPr>
        <w:t xml:space="preserve"> @ 1:30 p.m.</w:t>
      </w:r>
    </w:p>
    <w:p w14:paraId="6C438F46" w14:textId="77777777" w:rsidR="007970C4" w:rsidRPr="00BC3C1A" w:rsidRDefault="007970C4" w:rsidP="007970C4">
      <w:pPr>
        <w:pStyle w:val="Default"/>
        <w:ind w:left="360"/>
        <w:rPr>
          <w:rFonts w:asciiTheme="minorHAnsi" w:hAnsiTheme="minorHAnsi" w:cstheme="minorHAnsi"/>
          <w:sz w:val="18"/>
          <w:szCs w:val="18"/>
        </w:rPr>
      </w:pPr>
    </w:p>
    <w:p w14:paraId="76DC58E0" w14:textId="77777777" w:rsidR="007970C4" w:rsidRDefault="007970C4" w:rsidP="007970C4">
      <w:pPr>
        <w:pStyle w:val="Default"/>
        <w:rPr>
          <w:rFonts w:ascii="Calibri" w:hAnsi="Calibri" w:cs="Calibri"/>
          <w:sz w:val="22"/>
          <w:szCs w:val="22"/>
        </w:rPr>
      </w:pPr>
    </w:p>
    <w:p w14:paraId="7E4A91AB" w14:textId="77777777" w:rsidR="007970C4" w:rsidRPr="000213E9" w:rsidRDefault="007970C4" w:rsidP="007970C4">
      <w:r>
        <w:rPr>
          <w:rFonts w:ascii="Calibri" w:hAnsi="Calibri" w:cs="Calibri"/>
          <w:b/>
          <w:bCs/>
          <w:sz w:val="22"/>
          <w:szCs w:val="22"/>
        </w:rPr>
        <w:t>Thank you.</w:t>
      </w:r>
    </w:p>
    <w:p w14:paraId="694EDEF2" w14:textId="6360C750" w:rsidR="004A726B" w:rsidRPr="007970C4" w:rsidRDefault="004A726B" w:rsidP="007970C4"/>
    <w:sectPr w:rsidR="004A726B" w:rsidRPr="007970C4" w:rsidSect="007970C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CA850" w14:textId="77777777" w:rsidR="00435A04" w:rsidRDefault="00435A04" w:rsidP="00E52C9A">
      <w:r>
        <w:separator/>
      </w:r>
    </w:p>
  </w:endnote>
  <w:endnote w:type="continuationSeparator" w:id="0">
    <w:p w14:paraId="7C4E05F4" w14:textId="77777777" w:rsidR="00435A04" w:rsidRDefault="00435A04"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B1A95" w14:textId="77777777" w:rsidR="00435A04" w:rsidRDefault="00435A04" w:rsidP="00E52C9A">
      <w:r>
        <w:separator/>
      </w:r>
    </w:p>
  </w:footnote>
  <w:footnote w:type="continuationSeparator" w:id="0">
    <w:p w14:paraId="089633CB" w14:textId="77777777" w:rsidR="00435A04" w:rsidRDefault="00435A04"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20432"/>
    <w:multiLevelType w:val="multilevel"/>
    <w:tmpl w:val="3DA2D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241BAD"/>
    <w:multiLevelType w:val="multilevel"/>
    <w:tmpl w:val="D29AF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5C7C3D"/>
    <w:multiLevelType w:val="hybridMultilevel"/>
    <w:tmpl w:val="00E80D30"/>
    <w:lvl w:ilvl="0" w:tplc="427C0D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7434A"/>
    <w:multiLevelType w:val="hybridMultilevel"/>
    <w:tmpl w:val="BCFA7222"/>
    <w:lvl w:ilvl="0" w:tplc="427C0D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4ED"/>
    <w:multiLevelType w:val="hybridMultilevel"/>
    <w:tmpl w:val="1D3273F0"/>
    <w:lvl w:ilvl="0" w:tplc="427C0D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9596D"/>
    <w:multiLevelType w:val="hybridMultilevel"/>
    <w:tmpl w:val="F026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270F3"/>
    <w:multiLevelType w:val="hybridMultilevel"/>
    <w:tmpl w:val="5FEA2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E0EE8"/>
    <w:multiLevelType w:val="hybridMultilevel"/>
    <w:tmpl w:val="0104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4B129AD"/>
    <w:multiLevelType w:val="hybridMultilevel"/>
    <w:tmpl w:val="4856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3D4170"/>
    <w:multiLevelType w:val="multilevel"/>
    <w:tmpl w:val="3208D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27229468">
    <w:abstractNumId w:val="9"/>
  </w:num>
  <w:num w:numId="2" w16cid:durableId="936671114">
    <w:abstractNumId w:val="8"/>
  </w:num>
  <w:num w:numId="3" w16cid:durableId="2051107014">
    <w:abstractNumId w:val="7"/>
  </w:num>
  <w:num w:numId="4" w16cid:durableId="951589486">
    <w:abstractNumId w:val="6"/>
  </w:num>
  <w:num w:numId="5" w16cid:durableId="1304887668">
    <w:abstractNumId w:val="5"/>
  </w:num>
  <w:num w:numId="6" w16cid:durableId="836386142">
    <w:abstractNumId w:val="4"/>
  </w:num>
  <w:num w:numId="7" w16cid:durableId="876166384">
    <w:abstractNumId w:val="3"/>
  </w:num>
  <w:num w:numId="8" w16cid:durableId="891306256">
    <w:abstractNumId w:val="2"/>
  </w:num>
  <w:num w:numId="9" w16cid:durableId="1328827976">
    <w:abstractNumId w:val="1"/>
  </w:num>
  <w:num w:numId="10" w16cid:durableId="1658412003">
    <w:abstractNumId w:val="0"/>
  </w:num>
  <w:num w:numId="11" w16cid:durableId="179665926">
    <w:abstractNumId w:val="22"/>
  </w:num>
  <w:num w:numId="12" w16cid:durableId="333455245">
    <w:abstractNumId w:val="20"/>
  </w:num>
  <w:num w:numId="13" w16cid:durableId="529338994">
    <w:abstractNumId w:val="18"/>
  </w:num>
  <w:num w:numId="14" w16cid:durableId="1074935040">
    <w:abstractNumId w:val="9"/>
  </w:num>
  <w:num w:numId="15" w16cid:durableId="681860917">
    <w:abstractNumId w:val="8"/>
    <w:lvlOverride w:ilvl="0">
      <w:startOverride w:val="1"/>
    </w:lvlOverride>
  </w:num>
  <w:num w:numId="16" w16cid:durableId="1226336666">
    <w:abstractNumId w:val="15"/>
  </w:num>
  <w:num w:numId="17" w16cid:durableId="267353771">
    <w:abstractNumId w:val="17"/>
  </w:num>
  <w:num w:numId="18" w16cid:durableId="2125613480">
    <w:abstractNumId w:val="12"/>
  </w:num>
  <w:num w:numId="19" w16cid:durableId="161509686">
    <w:abstractNumId w:val="14"/>
  </w:num>
  <w:num w:numId="20" w16cid:durableId="850921774">
    <w:abstractNumId w:val="13"/>
  </w:num>
  <w:num w:numId="21" w16cid:durableId="1219979226">
    <w:abstractNumId w:val="19"/>
  </w:num>
  <w:num w:numId="22" w16cid:durableId="632835493">
    <w:abstractNumId w:val="10"/>
  </w:num>
  <w:num w:numId="23" w16cid:durableId="1314412873">
    <w:abstractNumId w:val="21"/>
  </w:num>
  <w:num w:numId="24" w16cid:durableId="1541892191">
    <w:abstractNumId w:val="11"/>
  </w:num>
  <w:num w:numId="25" w16cid:durableId="206748529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E9"/>
    <w:rsid w:val="0000414B"/>
    <w:rsid w:val="0001319D"/>
    <w:rsid w:val="000213E9"/>
    <w:rsid w:val="00044F2C"/>
    <w:rsid w:val="00045803"/>
    <w:rsid w:val="00051B7F"/>
    <w:rsid w:val="000531E4"/>
    <w:rsid w:val="00067FA6"/>
    <w:rsid w:val="00077522"/>
    <w:rsid w:val="00080D65"/>
    <w:rsid w:val="00091469"/>
    <w:rsid w:val="0009343D"/>
    <w:rsid w:val="00097270"/>
    <w:rsid w:val="000C7261"/>
    <w:rsid w:val="000F0394"/>
    <w:rsid w:val="00107356"/>
    <w:rsid w:val="001135B1"/>
    <w:rsid w:val="00116413"/>
    <w:rsid w:val="00144D5C"/>
    <w:rsid w:val="00145B60"/>
    <w:rsid w:val="00164CE2"/>
    <w:rsid w:val="00174280"/>
    <w:rsid w:val="0017492A"/>
    <w:rsid w:val="001777E6"/>
    <w:rsid w:val="00190683"/>
    <w:rsid w:val="001918A9"/>
    <w:rsid w:val="00195E7B"/>
    <w:rsid w:val="001A1A4A"/>
    <w:rsid w:val="001B56E5"/>
    <w:rsid w:val="001D534F"/>
    <w:rsid w:val="001E3EC4"/>
    <w:rsid w:val="00211C18"/>
    <w:rsid w:val="00233B8E"/>
    <w:rsid w:val="002341C5"/>
    <w:rsid w:val="00244152"/>
    <w:rsid w:val="00246B61"/>
    <w:rsid w:val="002503EE"/>
    <w:rsid w:val="00261265"/>
    <w:rsid w:val="00262F38"/>
    <w:rsid w:val="00267310"/>
    <w:rsid w:val="002677C4"/>
    <w:rsid w:val="00270856"/>
    <w:rsid w:val="00286077"/>
    <w:rsid w:val="00297D38"/>
    <w:rsid w:val="002C389A"/>
    <w:rsid w:val="002C68F3"/>
    <w:rsid w:val="002F6960"/>
    <w:rsid w:val="0030114D"/>
    <w:rsid w:val="00305C54"/>
    <w:rsid w:val="00315557"/>
    <w:rsid w:val="00351FD0"/>
    <w:rsid w:val="003534C7"/>
    <w:rsid w:val="00365C34"/>
    <w:rsid w:val="00372FED"/>
    <w:rsid w:val="0039277F"/>
    <w:rsid w:val="00393C75"/>
    <w:rsid w:val="003B41DF"/>
    <w:rsid w:val="003D7D1F"/>
    <w:rsid w:val="003E5643"/>
    <w:rsid w:val="003E7107"/>
    <w:rsid w:val="003F5ABB"/>
    <w:rsid w:val="00417619"/>
    <w:rsid w:val="00425110"/>
    <w:rsid w:val="00435A04"/>
    <w:rsid w:val="00460588"/>
    <w:rsid w:val="0046089F"/>
    <w:rsid w:val="00461DF5"/>
    <w:rsid w:val="004A726B"/>
    <w:rsid w:val="004D2CA6"/>
    <w:rsid w:val="004D7BAE"/>
    <w:rsid w:val="004F70AB"/>
    <w:rsid w:val="00504D17"/>
    <w:rsid w:val="005139DB"/>
    <w:rsid w:val="00540447"/>
    <w:rsid w:val="00542FE6"/>
    <w:rsid w:val="005464F5"/>
    <w:rsid w:val="00546934"/>
    <w:rsid w:val="00550A48"/>
    <w:rsid w:val="0055212A"/>
    <w:rsid w:val="005523BA"/>
    <w:rsid w:val="00564C20"/>
    <w:rsid w:val="00574BDB"/>
    <w:rsid w:val="005A4E15"/>
    <w:rsid w:val="005B74B6"/>
    <w:rsid w:val="005C042E"/>
    <w:rsid w:val="005D2C4E"/>
    <w:rsid w:val="005F164B"/>
    <w:rsid w:val="005F337F"/>
    <w:rsid w:val="005F7975"/>
    <w:rsid w:val="00602FFB"/>
    <w:rsid w:val="00642385"/>
    <w:rsid w:val="0064453B"/>
    <w:rsid w:val="006514EA"/>
    <w:rsid w:val="0065525B"/>
    <w:rsid w:val="00666D7E"/>
    <w:rsid w:val="00671530"/>
    <w:rsid w:val="006730D8"/>
    <w:rsid w:val="006955C6"/>
    <w:rsid w:val="006B0F58"/>
    <w:rsid w:val="006B7D8B"/>
    <w:rsid w:val="006C61AA"/>
    <w:rsid w:val="00706387"/>
    <w:rsid w:val="0072249E"/>
    <w:rsid w:val="00727F1C"/>
    <w:rsid w:val="00732647"/>
    <w:rsid w:val="00744131"/>
    <w:rsid w:val="00745504"/>
    <w:rsid w:val="00746472"/>
    <w:rsid w:val="0075745D"/>
    <w:rsid w:val="0076504E"/>
    <w:rsid w:val="00767773"/>
    <w:rsid w:val="00774F43"/>
    <w:rsid w:val="007970C4"/>
    <w:rsid w:val="007B09AA"/>
    <w:rsid w:val="007B46E2"/>
    <w:rsid w:val="007B7D0B"/>
    <w:rsid w:val="007C4BD9"/>
    <w:rsid w:val="007F1D92"/>
    <w:rsid w:val="0083159D"/>
    <w:rsid w:val="00844B33"/>
    <w:rsid w:val="0085033F"/>
    <w:rsid w:val="00856160"/>
    <w:rsid w:val="0086585C"/>
    <w:rsid w:val="008755F2"/>
    <w:rsid w:val="0089766D"/>
    <w:rsid w:val="008A14FD"/>
    <w:rsid w:val="008A5D04"/>
    <w:rsid w:val="008B7B0A"/>
    <w:rsid w:val="008C7BE6"/>
    <w:rsid w:val="008E33DD"/>
    <w:rsid w:val="008E6CA0"/>
    <w:rsid w:val="008F4441"/>
    <w:rsid w:val="008F52D9"/>
    <w:rsid w:val="00935DD8"/>
    <w:rsid w:val="0094541B"/>
    <w:rsid w:val="0097286B"/>
    <w:rsid w:val="009730C5"/>
    <w:rsid w:val="00996B99"/>
    <w:rsid w:val="009A3A8E"/>
    <w:rsid w:val="009A5A41"/>
    <w:rsid w:val="009C63EF"/>
    <w:rsid w:val="009D038C"/>
    <w:rsid w:val="009D2BE3"/>
    <w:rsid w:val="009D7C48"/>
    <w:rsid w:val="00A03680"/>
    <w:rsid w:val="00A03850"/>
    <w:rsid w:val="00A10658"/>
    <w:rsid w:val="00A11890"/>
    <w:rsid w:val="00A17BA0"/>
    <w:rsid w:val="00A2193F"/>
    <w:rsid w:val="00A25C9C"/>
    <w:rsid w:val="00A26AFF"/>
    <w:rsid w:val="00A3755F"/>
    <w:rsid w:val="00A542B7"/>
    <w:rsid w:val="00A635CA"/>
    <w:rsid w:val="00A65374"/>
    <w:rsid w:val="00A70E78"/>
    <w:rsid w:val="00A75BA9"/>
    <w:rsid w:val="00AB074C"/>
    <w:rsid w:val="00AB7BA7"/>
    <w:rsid w:val="00AE695E"/>
    <w:rsid w:val="00B36540"/>
    <w:rsid w:val="00B3681B"/>
    <w:rsid w:val="00B36959"/>
    <w:rsid w:val="00B40FE0"/>
    <w:rsid w:val="00B4403F"/>
    <w:rsid w:val="00B53A7F"/>
    <w:rsid w:val="00B761F0"/>
    <w:rsid w:val="00B868F1"/>
    <w:rsid w:val="00B86F4C"/>
    <w:rsid w:val="00B87F18"/>
    <w:rsid w:val="00BA3407"/>
    <w:rsid w:val="00BC21A0"/>
    <w:rsid w:val="00BC3C1A"/>
    <w:rsid w:val="00BE232A"/>
    <w:rsid w:val="00BE39E1"/>
    <w:rsid w:val="00BF000E"/>
    <w:rsid w:val="00C20255"/>
    <w:rsid w:val="00C22BAC"/>
    <w:rsid w:val="00C35B07"/>
    <w:rsid w:val="00C43B74"/>
    <w:rsid w:val="00C60C08"/>
    <w:rsid w:val="00C6178F"/>
    <w:rsid w:val="00C663EF"/>
    <w:rsid w:val="00C75E89"/>
    <w:rsid w:val="00C8678D"/>
    <w:rsid w:val="00C8782C"/>
    <w:rsid w:val="00C93EBD"/>
    <w:rsid w:val="00C95864"/>
    <w:rsid w:val="00CB4193"/>
    <w:rsid w:val="00CB72DE"/>
    <w:rsid w:val="00CC59A8"/>
    <w:rsid w:val="00CC6108"/>
    <w:rsid w:val="00CF229E"/>
    <w:rsid w:val="00CF4CB6"/>
    <w:rsid w:val="00D13DB4"/>
    <w:rsid w:val="00D20E49"/>
    <w:rsid w:val="00D23D7F"/>
    <w:rsid w:val="00D44331"/>
    <w:rsid w:val="00D53F25"/>
    <w:rsid w:val="00D642CF"/>
    <w:rsid w:val="00D73E22"/>
    <w:rsid w:val="00D74DC8"/>
    <w:rsid w:val="00D9218C"/>
    <w:rsid w:val="00D93E29"/>
    <w:rsid w:val="00DB72FD"/>
    <w:rsid w:val="00DB788B"/>
    <w:rsid w:val="00DC0280"/>
    <w:rsid w:val="00DC157B"/>
    <w:rsid w:val="00DC278A"/>
    <w:rsid w:val="00DE7C8C"/>
    <w:rsid w:val="00E00A7E"/>
    <w:rsid w:val="00E12E51"/>
    <w:rsid w:val="00E14844"/>
    <w:rsid w:val="00E43F9B"/>
    <w:rsid w:val="00E52C9A"/>
    <w:rsid w:val="00E77636"/>
    <w:rsid w:val="00E90D92"/>
    <w:rsid w:val="00E93DEF"/>
    <w:rsid w:val="00E95A31"/>
    <w:rsid w:val="00EA1F7C"/>
    <w:rsid w:val="00EC67FF"/>
    <w:rsid w:val="00EF6A56"/>
    <w:rsid w:val="00F14A27"/>
    <w:rsid w:val="00F14AF7"/>
    <w:rsid w:val="00F30162"/>
    <w:rsid w:val="00F507BF"/>
    <w:rsid w:val="00F56A47"/>
    <w:rsid w:val="00F56A6D"/>
    <w:rsid w:val="00F56E78"/>
    <w:rsid w:val="00F63A75"/>
    <w:rsid w:val="00F83303"/>
    <w:rsid w:val="00F84C3B"/>
    <w:rsid w:val="00F86718"/>
    <w:rsid w:val="00FA1D63"/>
    <w:rsid w:val="00FA701A"/>
    <w:rsid w:val="00FB0CC7"/>
    <w:rsid w:val="00FB1DEC"/>
    <w:rsid w:val="00FB3D2B"/>
    <w:rsid w:val="00FD22F4"/>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8AC0"/>
  <w15:chartTrackingRefBased/>
  <w15:docId w15:val="{12DAC070-F303-4A40-AAF8-80E51BCD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7970C4"/>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0213E9"/>
    <w:pPr>
      <w:autoSpaceDE w:val="0"/>
      <w:autoSpaceDN w:val="0"/>
      <w:adjustRightInd w:val="0"/>
      <w:spacing w:before="0" w:after="0"/>
    </w:pPr>
    <w:rPr>
      <w:rFonts w:ascii="Verdana" w:hAnsi="Verdana" w:cs="Verdana"/>
      <w:color w:val="000000"/>
    </w:rPr>
  </w:style>
  <w:style w:type="character" w:styleId="UnresolvedMention">
    <w:name w:val="Unresolved Mention"/>
    <w:basedOn w:val="DefaultParagraphFont"/>
    <w:uiPriority w:val="99"/>
    <w:semiHidden/>
    <w:unhideWhenUsed/>
    <w:rsid w:val="00F507BF"/>
    <w:rPr>
      <w:color w:val="605E5C"/>
      <w:shd w:val="clear" w:color="auto" w:fill="E1DFDD"/>
    </w:rPr>
  </w:style>
  <w:style w:type="paragraph" w:styleId="Revision">
    <w:name w:val="Revision"/>
    <w:hidden/>
    <w:uiPriority w:val="99"/>
    <w:semiHidden/>
    <w:rsid w:val="000C7261"/>
    <w:pPr>
      <w:spacing w:before="0" w:after="0"/>
    </w:pPr>
    <w:rPr>
      <w:rFonts w:ascii="Lucida Bright" w:hAnsi="Lucida Bright" w:cstheme="minorBidi"/>
      <w:sz w:val="20"/>
    </w:rPr>
  </w:style>
  <w:style w:type="character" w:customStyle="1" w:styleId="normaltextrun">
    <w:name w:val="normaltextrun"/>
    <w:basedOn w:val="DefaultParagraphFont"/>
    <w:rsid w:val="00FD22F4"/>
  </w:style>
  <w:style w:type="character" w:customStyle="1" w:styleId="contentpasted0">
    <w:name w:val="contentpasted0"/>
    <w:basedOn w:val="DefaultParagraphFont"/>
    <w:rsid w:val="00FD22F4"/>
  </w:style>
  <w:style w:type="paragraph" w:customStyle="1" w:styleId="paragraph">
    <w:name w:val="paragraph"/>
    <w:basedOn w:val="Normal"/>
    <w:rsid w:val="00FD22F4"/>
    <w:pPr>
      <w:tabs>
        <w:tab w:val="clear" w:pos="720"/>
      </w:tabs>
    </w:pPr>
    <w:rPr>
      <w:rFonts w:ascii="Calibri" w:hAnsi="Calibri" w:cs="Calibri"/>
      <w:sz w:val="22"/>
      <w:szCs w:val="22"/>
    </w:rPr>
  </w:style>
  <w:style w:type="character" w:customStyle="1" w:styleId="eop">
    <w:name w:val="eop"/>
    <w:basedOn w:val="DefaultParagraphFont"/>
    <w:rsid w:val="002F6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796">
      <w:bodyDiv w:val="1"/>
      <w:marLeft w:val="0"/>
      <w:marRight w:val="0"/>
      <w:marTop w:val="0"/>
      <w:marBottom w:val="0"/>
      <w:divBdr>
        <w:top w:val="none" w:sz="0" w:space="0" w:color="auto"/>
        <w:left w:val="none" w:sz="0" w:space="0" w:color="auto"/>
        <w:bottom w:val="none" w:sz="0" w:space="0" w:color="auto"/>
        <w:right w:val="none" w:sz="0" w:space="0" w:color="auto"/>
      </w:divBdr>
    </w:div>
    <w:div w:id="680938249">
      <w:bodyDiv w:val="1"/>
      <w:marLeft w:val="0"/>
      <w:marRight w:val="0"/>
      <w:marTop w:val="0"/>
      <w:marBottom w:val="0"/>
      <w:divBdr>
        <w:top w:val="none" w:sz="0" w:space="0" w:color="auto"/>
        <w:left w:val="none" w:sz="0" w:space="0" w:color="auto"/>
        <w:bottom w:val="none" w:sz="0" w:space="0" w:color="auto"/>
        <w:right w:val="none" w:sz="0" w:space="0" w:color="auto"/>
      </w:divBdr>
    </w:div>
    <w:div w:id="1118717455">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1898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rules/adop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ceq.texas.gov/rules/pr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Gregg Easley</dc:creator>
  <cp:keywords/>
  <dc:description/>
  <cp:lastModifiedBy>Marcus Taylor</cp:lastModifiedBy>
  <cp:revision>4</cp:revision>
  <cp:lastPrinted>2024-04-16T14:15:00Z</cp:lastPrinted>
  <dcterms:created xsi:type="dcterms:W3CDTF">2025-02-27T20:28:00Z</dcterms:created>
  <dcterms:modified xsi:type="dcterms:W3CDTF">2025-04-02T21:05:00Z</dcterms:modified>
</cp:coreProperties>
</file>